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92A" w:rsidRPr="00FD7DB5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Theme="minorEastAsia" w:cs="Times New Roman"/>
          <w:kern w:val="0"/>
          <w:sz w:val="28"/>
          <w:szCs w:val="28"/>
        </w:rPr>
        <w:t>《军事医学》（原刊名《军事医学科学院院刊》）系军事科学院主管，军事医学研究院主办的国内外公开发行的综合性学术期刊（月刊）。属中国自然科学核心期刊。本刊以立足军队、面向社会、服务军民为宗旨，以反映军事医学科技成果、突出军事医学特色、促进军事医学学术交流为目的，积极为国防建设和国民经济发展服务。</w:t>
      </w:r>
    </w:p>
    <w:p w:rsidR="006F292A" w:rsidRPr="00FD7DB5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Theme="minorEastAsia" w:cs="Times New Roman"/>
          <w:kern w:val="0"/>
          <w:sz w:val="28"/>
          <w:szCs w:val="28"/>
        </w:rPr>
        <w:t>本刊以发表军事医学研究成果为主，兼顾相关领域基础和应用研究成果。在刊登原创性论著、前瞻性综述、新技术、新方法基础上，开设预防医学、特种医学、灾害医学、卫生装备等专题，以及专家论坛、重点项目追踪、学术动态等栏目。</w:t>
      </w:r>
    </w:p>
    <w:p w:rsidR="006F292A" w:rsidRPr="00FD7DB5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Theme="minorEastAsia" w:cs="Times New Roman"/>
          <w:kern w:val="0"/>
          <w:sz w:val="28"/>
          <w:szCs w:val="28"/>
        </w:rPr>
        <w:t>《军事医学》为美国化学文摘（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CA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）、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WHO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西太平洋地区医学索引（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WPRIM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）收录期刊，为中国科技论文统计源期刊（中国科技核心期刊），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2017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年被评为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中国精品科技期刊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FD7DB5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 xml:space="preserve">1 </w:t>
      </w:r>
      <w:r w:rsidRPr="00FD7DB5">
        <w:rPr>
          <w:rFonts w:ascii="Times New Roman" w:hAnsiTheme="minorEastAsia" w:cs="Times New Roman"/>
          <w:b/>
          <w:kern w:val="0"/>
          <w:sz w:val="28"/>
          <w:szCs w:val="28"/>
        </w:rPr>
        <w:t>投稿注意事项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1.1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本刊已使用在线投稿系统，作者首次投稿时，须先登录本刊网站（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http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：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//jsyx.magtechjournal.com/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注册，按照系统提示及相关要求完成投稿程序。投稿时请认真完整地填写每位作者的姓名、单位、电话、电子邮箱、题名、摘要等元数据信息。投稿后可随时登录网站关注稿件处理状态，相关处理状态也会通过网站邮件系统提醒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1.2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来稿须附第一作者单位介绍信和学术诚信声明，并在上传稿件电子版的同时，将单位投稿介绍信扫描件以附件形式上传投稿系统。作者单位须对稿件的先进性、科学性和保密性负责。请注明第一作者的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lastRenderedPageBreak/>
        <w:t>性别、最高学历、职称及联系电话。稿件内容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系获得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何种奖励或得到何种基金资助的，应注明基金编号。来稿请勿一稿两投。本刊将对来稿使用中国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知网科技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期刊学术不端文献检测系统进行检测，一旦发现违规现象，将通报作者单位。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1.3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稿件要求观点鲜明，有独创性，内容真实，数据可靠，文字简洁，层次清楚。论著和综述（包括中英文摘要、参考文献、图、表等）不超过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6000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字，技术方法不超过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3000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字，研究简报不超过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2000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字。所有稿件均应附中国图书资料分类号和关键词。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1.4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编辑部收稿后，将在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个月内通知作者是否录用。如超过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个月未收到处理意见请及时与本刊联系查询。稿件一经录用，由本文所有作者亲笔签署论文著作权专有许可使用授权书后，该论文的专有使用权即归期刊编辑部所有。期刊编辑部有权以电子期刊、光盘版等其他方式出版已刊登的论文，未经期刊编辑部同意，该论文的任何部分不得转载他处。</w:t>
      </w:r>
    </w:p>
    <w:p w:rsidR="006F292A" w:rsidRPr="00FD7DB5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Theme="minorEastAsia" w:cs="Times New Roman"/>
          <w:kern w:val="0"/>
          <w:sz w:val="28"/>
          <w:szCs w:val="28"/>
        </w:rPr>
        <w:t>本刊已入编万方数据资源系统和中国知网（中国期刊网），作者稿件一经录用，将同时被万方数据资源系统和中国知网（中国期刊网）收录，如作者不同意收录，请在投稿时声明，否则将视为同意收录。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1.5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本刊对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稿件有删改权，如不同意删改，请事先说明。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1.6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稿件刊出后，将赠送当期杂志数本。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1.7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编辑部通讯地址：北京市海淀区太平路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27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号《军事医学》编辑部。邮政编码：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100850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，电话：（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010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66931131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 xml:space="preserve">2 </w:t>
      </w:r>
      <w:r w:rsidRPr="00FD7DB5">
        <w:rPr>
          <w:rFonts w:ascii="Times New Roman" w:hAnsiTheme="minorEastAsia" w:cs="Times New Roman"/>
          <w:b/>
          <w:kern w:val="0"/>
          <w:sz w:val="28"/>
          <w:szCs w:val="28"/>
        </w:rPr>
        <w:t>撰稿要求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lastRenderedPageBreak/>
        <w:t>2.1</w:t>
      </w:r>
      <w:proofErr w:type="gramStart"/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标题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标题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应简明确切地反映文稿的内容，一般不超过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个字。题名应尽量避免使用符号、简称、缩写及商品名等。中英文标题应一致。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b/>
          <w:kern w:val="0"/>
          <w:sz w:val="28"/>
          <w:szCs w:val="28"/>
        </w:rPr>
        <w:t>2.2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作者署名和单位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作者系指文稿内容的构思者、研究工作的主要参与者，并能对文稿的内容负责解答。作者署名列于标题下，不得超过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7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个。单位系指第一作者所在的工作单位，并注明单位地址及邮政编码。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2.2.1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英文稿中中国作者姓名用汉语拼音，采用姓前名后，中间为空格，姓氏的全部字母均大写，复姓应连写；名的首字母大写，双名中间加连字符，姓氏与名均不缩写。如：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ZHANG Ying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WANG Xing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>-</w:t>
      </w:r>
      <w:proofErr w:type="spellStart"/>
      <w:r w:rsidRPr="00FD7DB5">
        <w:rPr>
          <w:rFonts w:ascii="Times New Roman" w:hAnsi="Times New Roman" w:cs="Times New Roman"/>
          <w:kern w:val="0"/>
          <w:sz w:val="28"/>
          <w:szCs w:val="28"/>
        </w:rPr>
        <w:t>lian</w:t>
      </w:r>
      <w:proofErr w:type="spellEnd"/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ZHUGE </w:t>
      </w:r>
      <w:proofErr w:type="spellStart"/>
      <w:r w:rsidRPr="00FD7DB5">
        <w:rPr>
          <w:rFonts w:ascii="Times New Roman" w:hAnsi="Times New Roman" w:cs="Times New Roman"/>
          <w:kern w:val="0"/>
          <w:sz w:val="28"/>
          <w:szCs w:val="28"/>
        </w:rPr>
        <w:t>hua</w:t>
      </w:r>
      <w:proofErr w:type="spellEnd"/>
      <w:r w:rsidRPr="00FD7DB5">
        <w:rPr>
          <w:rFonts w:ascii="Times New Roman" w:hAnsiTheme="minorEastAsia" w:cs="Times New Roman"/>
          <w:kern w:val="0"/>
          <w:sz w:val="28"/>
          <w:szCs w:val="28"/>
        </w:rPr>
        <w:t>。外国作者姓名的写法遵从国际惯例。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2.2.2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多位作者的署名之间应用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隔开。不同工作单位的作者，应在姓名右上角加注不同的阿位伯数字序号，并在其工作单位名称之前加与作者姓名序号相同的数字。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2.2.3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第一作者应按以下顺序列出其简介：姓名，性别，职称，学位，研究方向。在简介前加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作者简介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作为标识。例：</w:t>
      </w:r>
    </w:p>
    <w:p w:rsidR="006F292A" w:rsidRPr="00FD7DB5" w:rsidRDefault="006F292A" w:rsidP="006F292A">
      <w:pPr>
        <w:autoSpaceDE w:val="0"/>
        <w:autoSpaceDN w:val="0"/>
        <w:adjustRightInd w:val="0"/>
        <w:ind w:firstLineChars="100" w:firstLine="28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Theme="minorEastAsia" w:cs="Times New Roman"/>
          <w:kern w:val="0"/>
          <w:sz w:val="28"/>
          <w:szCs w:val="28"/>
        </w:rPr>
        <w:t>［作者简介］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乌兰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娜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，女，副教授，博士，研究方向：蒙古学研究。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2.3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摘要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论著、技术方法类稿件的摘要需写成结构式摘要，结构式摘要一般分为目的、方法、结果与结论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部分。综述类稿件写成报道式摘要即可。中文摘要一般不超过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350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字，英文摘要应稍加详述。英文摘要的题名应与中文一致，作者姓名用汉语拼音，按《中华人民共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lastRenderedPageBreak/>
        <w:t>和国国家标准（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GB/T28039—2011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）中国人名汉语拼音字母拼写规则》拼写，姓在前，名在后。作者之间用逗号分开。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2.4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关键词和分类号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关键词尽量选主题词，一般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5~8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个。论著、技术方法、综述类稿件的中文关键词应置于中文摘要下方，中国图书资料分类号之前，英文关键词应置于英文摘要下方，其他无摘要的稿件，只需给出中文关键词，并置于中国图书资料分类号之前。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2.5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正文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一般可按引言、材料与方法、结果、讨论的格式撰写。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2.5.1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引言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简要介绍研究的目的、范围、历史背景及国内外现状，简述研究的设想、方法及意义。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2.5.2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材料与方法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包括研究所需的材料，如实验研究应包括动物、细胞、药品、试剂和仪器，要说明来源、规格和批号。众所周知的方法，只作必要的说明，但必须注明引用的文献。对方法的改进之处、未曾报道的新方法可适当详述。在方法中应详细交待研究设计的名称和主要做法，并写明所用统计学处理方法与名称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2.5.3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结果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应根据内容要求，有选择地按逻辑顺序描述研究结果。已有图表说明的内容，不必再用文字叙述。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2.5.4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讨论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应围绕结果阐明学术观点，着重阐述新发现或特殊意义所在；客观、实事求是地评价或下结论。避免重复前言、结果中已描述过的数据和资料。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2.6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研究设计</w:t>
      </w:r>
      <w:r>
        <w:rPr>
          <w:rFonts w:ascii="Times New Roman" w:hAnsiTheme="minorEastAsia" w:cs="Times New Roman" w:hint="eastAsia"/>
          <w:b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应交代研究设计的名称和主要做法。如调查设计应交代是前瞻性、回顾性还是横断面调查研究；实验设计应交代具体的设计类型，如属于自身配对设计、成组设计、交叉设计、析因设计或正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lastRenderedPageBreak/>
        <w:t>交设计等；临床试验设计应交代属于第几期临床试验、采用了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何种盲法措施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、受试对象的纳入和剔除标准等。应围绕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重复、随机、对照、均衡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四个基本原则作概要说明，尤其要交代如何控制重要的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非试验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因素的干扰和影响。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2.7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统计学要求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应写明所用统计分析方法的具体名称（如成组设计资料的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 xml:space="preserve">t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检验、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两因素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析因设计资料的方差分析等）和统计量的具体值（如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t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=3.45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），并尽可能给出具体的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P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值（如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P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=0.023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）；当涉及到总体参数时，在给出显著性检验结果的同时，再给出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95%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置信区间。对于服从偏态分布的定量资料，应采用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Q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R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）方式表达，不应采用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x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ˉ±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 xml:space="preserve">s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方式表达。对于定量资料和定性资料，应根据所采用的设计类型、资料所具备的条件和分析目的，选用合适的统计分析方法，前者不应盲目套用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 xml:space="preserve">t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检验和单因素方差分析，后者不应盲目套用</w:t>
      </w:r>
      <w:r w:rsidRPr="00ED6B77">
        <w:rPr>
          <w:rFonts w:hint="eastAsia"/>
          <w:i/>
          <w:sz w:val="28"/>
          <w:szCs w:val="28"/>
        </w:rPr>
        <w:t>χ</w:t>
      </w:r>
      <w:r w:rsidRPr="00ED6B77">
        <w:rPr>
          <w:rFonts w:hint="eastAsia"/>
          <w:i/>
          <w:sz w:val="28"/>
          <w:szCs w:val="28"/>
          <w:vertAlign w:val="superscript"/>
        </w:rPr>
        <w:t>2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检验。要避免用直线回归方程描述有明显曲线变化趋势的资料。不宜用相关分析说明两种检测方法之间吻合程度的高低。对于多因素多指标资料，要在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一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元分析的基础上，尽可能运用多元统计分析方法，以便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对因素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之间的交互作用和多指标之间的内在联系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作出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全面、合理的解释。使用相对数时，分母不宜小于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；要注意区分百分率与百分比。统计学符号按《中华人民共和国国家标准（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GB/T 3358—2009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）统计学词汇及符号》的有关规定书写，一律用斜体。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2.8</w:t>
      </w:r>
      <w:proofErr w:type="gramStart"/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图表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图表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力求简洁明确。插图请用计算机绘图软件绘制，线条图的宽度应控制在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70 mm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或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160 mm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以内；照片请用黑白片，要求反差鲜明，清晰易辨。图中文字、字母、符号等应规范、清晰，大小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以缩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lastRenderedPageBreak/>
        <w:t>图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后不小于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号字为宜。表格采用三线表，要求结构简洁，主、谓语位置合理。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2.9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名词术语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应使用全国自然科学名词审定委员会公布的各学科名词。外文新名词尚无统一译名时，可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自译并在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第一次引用时用括号注出原文名。名词术语（包括机构名称）应用全名，不可随意缩写。如所用名词过长而文中又需多次引用时，则在第一次引用时在全名后加括号注明缩写名。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 w:hint="eastAsia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2.10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计量单位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应按照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《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中华人民共和国国家标准（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GB 3100~3102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kern w:val="0"/>
          <w:sz w:val="28"/>
          <w:szCs w:val="28"/>
        </w:rPr>
        <w:t>—1993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）量和单位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》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的规定，正确使用和书写量和单位的名称和符号。量符号以斜体拉丁或希腊字母表示（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pH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除外），如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（质量），（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 xml:space="preserve">t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时间），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λ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（波长）等。单位符号一律用正体字母表示，如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kg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（千克），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（米）等。在图表中表示数值的量和单位时应采用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量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/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单位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的标准化形式，如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t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/h”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（时间单位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小时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="Times New Roman" w:cs="Times New Roman"/>
          <w:i/>
          <w:iCs/>
          <w:kern w:val="0"/>
          <w:sz w:val="28"/>
          <w:szCs w:val="28"/>
        </w:rPr>
        <w:t>p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/</w:t>
      </w:r>
      <w:proofErr w:type="spellStart"/>
      <w:r w:rsidRPr="00FD7DB5">
        <w:rPr>
          <w:rFonts w:ascii="Times New Roman" w:hAnsi="Times New Roman" w:cs="Times New Roman"/>
          <w:kern w:val="0"/>
          <w:sz w:val="28"/>
          <w:szCs w:val="28"/>
        </w:rPr>
        <w:t>kPa</w:t>
      </w:r>
      <w:proofErr w:type="spellEnd"/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（压力单位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千帕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）等。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2.11 </w:t>
      </w:r>
      <w:r w:rsidRPr="00ED6B77">
        <w:rPr>
          <w:rFonts w:ascii="Times New Roman" w:hAnsiTheme="minorEastAsia" w:cs="Times New Roman"/>
          <w:b/>
          <w:kern w:val="0"/>
          <w:sz w:val="28"/>
          <w:szCs w:val="28"/>
        </w:rPr>
        <w:t>数字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凡是可以使用阿拉伯数字且很得体的地方，均应使用阿拉伯数字。公历世纪、年代、年、月、日和时间用阿拉伯数字。年份不能简写，如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1994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年不能写成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94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年。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2.11.1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阿拉伯数字的使用规则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多位的阿拉伯数字不能拆开转行；纯小数须写出小数点前用以定位的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“0”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；数值的有效数字应全部写出，如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1.500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1.750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不能写作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1.5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1.75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。数值的修约采用如下口诀：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“4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舍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入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看后，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后有数进上去，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后为零看左数，左数奇进偶不进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 w:hint="eastAsia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>2.11.2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 xml:space="preserve"> 数值范围的表示形式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至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5~10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；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万至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万应为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4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~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 w:hint="eastAsia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kern w:val="0"/>
          <w:sz w:val="28"/>
          <w:szCs w:val="28"/>
        </w:rPr>
        <w:t>10×10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或（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5~10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5~10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万；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至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~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FD7DB5">
        <w:rPr>
          <w:rFonts w:ascii="Times New Roman" w:hAnsi="Times New Roman" w:cs="Times New Roman"/>
          <w:kern w:val="0"/>
          <w:sz w:val="28"/>
          <w:szCs w:val="28"/>
        </w:rPr>
        <w:lastRenderedPageBreak/>
        <w:t>5×10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或（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3~5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3~5×10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9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；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60%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至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70%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60%~70%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60~70%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50 mg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至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60mg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50~60 mg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，不必写成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50 mg~60 mg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25.5±0.5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℃应写成（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25.5±0.5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）℃。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Theme="minorEastAsia" w:cs="Times New Roman" w:hint="eastAsia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2.11.3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附带长度单位的数值表示法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每个数值后的单位不能省略。如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40 mm×60 mm×80 mm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40×60×80mm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，也不能写成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40×60×80 mm</w:t>
      </w:r>
      <w:r w:rsidRPr="00ED6B77">
        <w:rPr>
          <w:rFonts w:ascii="Times New Roman" w:hAnsi="Times New Roman" w:cs="Times New Roman"/>
          <w:kern w:val="0"/>
          <w:sz w:val="28"/>
          <w:szCs w:val="28"/>
          <w:vertAlign w:val="superscript"/>
        </w:rPr>
        <w:t>3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D6B77">
        <w:rPr>
          <w:rFonts w:ascii="Times New Roman" w:hAnsi="Times New Roman" w:cs="Times New Roman"/>
          <w:b/>
          <w:kern w:val="0"/>
          <w:sz w:val="28"/>
          <w:szCs w:val="28"/>
        </w:rPr>
        <w:t xml:space="preserve">2.11.4 </w:t>
      </w:r>
      <w:r w:rsidRPr="00ED6B77">
        <w:rPr>
          <w:rFonts w:ascii="仿宋" w:eastAsia="仿宋" w:hAnsi="仿宋" w:cs="Times New Roman"/>
          <w:b/>
          <w:kern w:val="0"/>
          <w:sz w:val="28"/>
          <w:szCs w:val="28"/>
        </w:rPr>
        <w:t>分数表示法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分数的分号用斜线表示。如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1/4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不用</w:t>
      </w:r>
      <w:r w:rsidRPr="009A71F3">
        <w:rPr>
          <w:position w:val="-24"/>
        </w:rPr>
        <w:object w:dxaOrig="2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9pt;height:31.3pt" o:ole="">
            <v:imagedata r:id="rId6" o:title=""/>
          </v:shape>
          <o:OLEObject Type="Embed" ProgID="Equation.3" ShapeID="_x0000_i1025" DrawAspect="Content" ObjectID="_1711785542" r:id="rId7"/>
        </w:objec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（数学公式例外）。</w:t>
      </w:r>
    </w:p>
    <w:p w:rsidR="006F292A" w:rsidRPr="00FD7DB5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="Times New Roman" w:cs="Times New Roman"/>
          <w:b/>
          <w:kern w:val="0"/>
          <w:sz w:val="28"/>
          <w:szCs w:val="28"/>
        </w:rPr>
        <w:t xml:space="preserve">2.11.5 </w:t>
      </w:r>
      <w:r w:rsidRPr="00E361C0">
        <w:rPr>
          <w:rFonts w:ascii="仿宋" w:eastAsia="仿宋" w:hAnsi="仿宋" w:cs="Times New Roman"/>
          <w:b/>
          <w:kern w:val="0"/>
          <w:sz w:val="28"/>
          <w:szCs w:val="28"/>
        </w:rPr>
        <w:t>检验结果构成比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统一用小数表示。如白细胞分类，中性粒细胞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75%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应为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0.75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="Times New Roman" w:cs="Times New Roman"/>
          <w:b/>
          <w:kern w:val="0"/>
          <w:sz w:val="28"/>
          <w:szCs w:val="28"/>
        </w:rPr>
        <w:t xml:space="preserve">2.12 </w:t>
      </w:r>
      <w:r w:rsidRPr="00E361C0">
        <w:rPr>
          <w:rFonts w:ascii="Times New Roman" w:hAnsiTheme="minorEastAsia" w:cs="Times New Roman"/>
          <w:b/>
          <w:kern w:val="0"/>
          <w:sz w:val="28"/>
          <w:szCs w:val="28"/>
        </w:rPr>
        <w:t>参考文献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著录时按文中出现的先后顺序编排，并在文中引用处注明。引用要充分，以亲自阅读过的、近</w:t>
      </w:r>
      <w:r w:rsidRPr="00FD7DB5">
        <w:rPr>
          <w:rFonts w:ascii="Times New Roman" w:hAnsi="Times New Roman" w:cs="Times New Roman"/>
          <w:kern w:val="0"/>
          <w:sz w:val="28"/>
          <w:szCs w:val="28"/>
        </w:rPr>
        <w:t>5</w:t>
      </w:r>
      <w:r w:rsidRPr="00FD7DB5">
        <w:rPr>
          <w:rFonts w:ascii="Times New Roman" w:hAnsiTheme="minorEastAsia" w:cs="Times New Roman"/>
          <w:kern w:val="0"/>
          <w:sz w:val="28"/>
          <w:szCs w:val="28"/>
        </w:rPr>
        <w:t>年内公开发行的期刊或图书（含电子出版物）为主，通常不引教科书，勿</w:t>
      </w:r>
      <w:proofErr w:type="gramStart"/>
      <w:r w:rsidRPr="00FD7DB5">
        <w:rPr>
          <w:rFonts w:ascii="Times New Roman" w:hAnsiTheme="minorEastAsia" w:cs="Times New Roman"/>
          <w:kern w:val="0"/>
          <w:sz w:val="28"/>
          <w:szCs w:val="28"/>
        </w:rPr>
        <w:t>引内部</w:t>
      </w:r>
      <w:proofErr w:type="gramEnd"/>
      <w:r w:rsidRPr="00FD7DB5">
        <w:rPr>
          <w:rFonts w:ascii="Times New Roman" w:hAnsiTheme="minorEastAsia" w:cs="Times New Roman"/>
          <w:kern w:val="0"/>
          <w:sz w:val="28"/>
          <w:szCs w:val="28"/>
        </w:rPr>
        <w:t>资料。如涉及本刊相关文献，务必充分引用。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引用文献的作者只能著录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人，超过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3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人者后加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“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或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“</w:t>
      </w:r>
      <w:r w:rsidRPr="00E361C0">
        <w:rPr>
          <w:rFonts w:ascii="Times New Roman" w:hAnsi="Times New Roman" w:cs="Times New Roman"/>
          <w:i/>
          <w:iCs/>
          <w:kern w:val="0"/>
          <w:sz w:val="28"/>
          <w:szCs w:val="28"/>
        </w:rPr>
        <w:t>et al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。作者姓名间加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，不论中国人或外国人，一律姓在前，名在后，外国人名字只用缩写首字母，缩写名后不加缩写点。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kern w:val="0"/>
          <w:sz w:val="28"/>
          <w:szCs w:val="28"/>
        </w:rPr>
      </w:pPr>
      <w:r w:rsidRPr="00E361C0">
        <w:rPr>
          <w:rFonts w:ascii="Times New Roman" w:hAnsi="Times New Roman" w:cs="Times New Roman"/>
          <w:b/>
          <w:kern w:val="0"/>
          <w:sz w:val="28"/>
          <w:szCs w:val="28"/>
        </w:rPr>
        <w:t xml:space="preserve">2.12.1 </w:t>
      </w:r>
      <w:r w:rsidRPr="00E361C0">
        <w:rPr>
          <w:rFonts w:ascii="仿宋" w:eastAsia="仿宋" w:hAnsi="仿宋" w:cs="Times New Roman"/>
          <w:b/>
          <w:kern w:val="0"/>
          <w:sz w:val="28"/>
          <w:szCs w:val="28"/>
        </w:rPr>
        <w:t>参考文献类型及其标识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）根据《中华人民共和国国家标准（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GB/T 7714—2015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）信息与文献参考文献著录规则》规定，以单字母方式标识参考文献类型：普通图书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“M”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、会议录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“C”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、报纸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“N”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、期刊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“J”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、学位论文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“D”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、报告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“R”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、标准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“S”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、专利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“P”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lastRenderedPageBreak/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）对于电子文献类型的参考文献，用双字母作为标识：数据库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“DB”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、计算机程序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“CP”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、电子公告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“EB”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、数据集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“DS”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。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）电子文献的载体类型及其标识：对非纸张型载体的电子文献，当被引用为参考文献时，需在参考文献类型标识中以双字母表示电子文献载体类型：磁带（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magnetic tape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“MT”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、磁盘（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disk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“DK”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、光盘（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CD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>-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ROM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“CD”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、联机网络（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online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“OL”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，并用以下格式表示包括了文献载体类型的参考文献类型标识：［文献类型标识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载体类型标识］。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如：［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DB/OL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］联机网上数据库（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database online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）；［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DB/MT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］磁带数据库（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database on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magnetictape</w:t>
      </w:r>
      <w:proofErr w:type="spellEnd"/>
      <w:r w:rsidRPr="00E361C0">
        <w:rPr>
          <w:rFonts w:ascii="Times New Roman" w:hAnsiTheme="minorEastAsia" w:cs="Times New Roman"/>
          <w:kern w:val="0"/>
          <w:sz w:val="28"/>
          <w:szCs w:val="28"/>
        </w:rPr>
        <w:t>）；［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M/CD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］光盘图书（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monograph on CD-ROM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）；［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CP/DK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］磁盘软件（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computer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program on disk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）；［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J/OL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］网上期刊（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serial online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）；［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EB/OL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］网上电子公告（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electronic bulletin board online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）。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kern w:val="0"/>
          <w:sz w:val="28"/>
          <w:szCs w:val="28"/>
        </w:rPr>
      </w:pPr>
      <w:r w:rsidRPr="00E361C0">
        <w:rPr>
          <w:rFonts w:ascii="Times New Roman" w:hAnsi="Times New Roman" w:cs="Times New Roman"/>
          <w:b/>
          <w:kern w:val="0"/>
          <w:sz w:val="28"/>
          <w:szCs w:val="28"/>
        </w:rPr>
        <w:t xml:space="preserve">2.12.2 </w:t>
      </w:r>
      <w:r w:rsidRPr="00E361C0">
        <w:rPr>
          <w:rFonts w:ascii="仿宋" w:eastAsia="仿宋" w:hAnsi="仿宋" w:cs="Times New Roman"/>
          <w:b/>
          <w:kern w:val="0"/>
          <w:sz w:val="28"/>
          <w:szCs w:val="28"/>
        </w:rPr>
        <w:t>本刊参考文献的著录格式示例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［期刊］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序号主要责任者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题名［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J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刊名，出版年，卷号（期号）：起止页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楼铁柱，刘术，李鹏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 2013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年度军事医学相关生命科学技术重大进展［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J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军事医学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,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2014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,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38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1-5.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Bonilla X,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Parmentier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L, King B, </w:t>
      </w:r>
      <w:r w:rsidRPr="00E361C0">
        <w:rPr>
          <w:rFonts w:ascii="Times New Roman" w:hAnsi="Times New Roman" w:cs="Times New Roman"/>
          <w:i/>
          <w:iCs/>
          <w:kern w:val="0"/>
          <w:sz w:val="28"/>
          <w:szCs w:val="28"/>
        </w:rPr>
        <w:t>et al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 Genomic analysis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identifies new drivers and progression pathways in skin basal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cell carcinoma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J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 Nat Genet, 2016,48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4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398-406.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［专著］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序号主要责任者．题名［文献类型标识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文献载体标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lastRenderedPageBreak/>
        <w:t>识］．其他责任者．版本项（第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版可略）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出版地：出版者，出版年：起止页（所在页）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Abrams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WB,Beers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MH,Berkow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R.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默克老年病手册［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陈灏珠，王赞舜，刘厚钰，等译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北京：人民卫生出版社，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1996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22-25.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Babu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BV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Nagar AK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Deep K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i/>
          <w:iCs/>
          <w:kern w:val="0"/>
          <w:sz w:val="28"/>
          <w:szCs w:val="28"/>
        </w:rPr>
        <w:t>et al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 Proceedings of the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Second International Conference on Soft Computing for Problem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Solving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December 28-30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.New Delhi: Springer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2014.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［专著中析出的文献］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序号析出文献责任者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析出文献题名［文献类型标识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文献载体标识］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专著责任者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专著题名：其他题名信息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版本项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出版地：出版者，出版年：起止页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陈英勇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气胸［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</w:t>
      </w:r>
      <w:proofErr w:type="gramStart"/>
      <w:r w:rsidRPr="00E361C0">
        <w:rPr>
          <w:rFonts w:ascii="Times New Roman" w:hAnsiTheme="minorEastAsia" w:cs="Times New Roman"/>
          <w:kern w:val="0"/>
          <w:sz w:val="28"/>
          <w:szCs w:val="28"/>
        </w:rPr>
        <w:t>戴自英</w:t>
      </w:r>
      <w:proofErr w:type="gramEnd"/>
      <w:r w:rsidRPr="00E361C0">
        <w:rPr>
          <w:rFonts w:ascii="Times New Roman" w:hAnsiTheme="minorEastAsia" w:cs="Times New Roman"/>
          <w:kern w:val="0"/>
          <w:sz w:val="28"/>
          <w:szCs w:val="28"/>
        </w:rPr>
        <w:t>主编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实用内科学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.9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北京：人民卫生出版社，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1993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924-926.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Weinstein L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Swartz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MN.Pathogenic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properties of invading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microorganismss</w:t>
      </w:r>
      <w:proofErr w:type="spellEnd"/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Soderman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WA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Jr</w:t>
      </w:r>
      <w:proofErr w:type="spellEnd"/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Sodeman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WA.Pathologic</w:t>
      </w:r>
      <w:proofErr w:type="spellEnd"/>
      <w:r>
        <w:rPr>
          <w:rFonts w:ascii="Times New Roman" w:hAnsi="Times New Roman" w:cs="Times New Roman" w:hint="eastAsia"/>
          <w:kern w:val="0"/>
          <w:sz w:val="28"/>
          <w:szCs w:val="28"/>
        </w:rPr>
        <w:t xml:space="preserve">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physiology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：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mechanisms of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disease.Philadelphia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: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Saunders</w:t>
      </w:r>
      <w:proofErr w:type="spellEnd"/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1974</w:t>
      </w:r>
      <w:r>
        <w:rPr>
          <w:rFonts w:ascii="Times New Roman" w:hAnsi="Times New Roman" w:cs="Times New Roman" w:hint="eastAsia"/>
          <w:kern w:val="0"/>
          <w:sz w:val="28"/>
          <w:szCs w:val="28"/>
        </w:rPr>
        <w:t>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457-472.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汪学军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.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中国农业转基因生物研发进展与安全管理［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国家环境保护总局生物安全管理办公室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.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中国国家生物安全框架实施国际合作项目研讨会论文集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.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北京：中国环境科学出版社，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2002: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22-25.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4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Fourney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ME. Advances in holographic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photoelasticity</w:t>
      </w:r>
      <w:proofErr w:type="spellEnd"/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C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//Symposium on Applications of Holography in Mechanics, August 23-25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1971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University of Southern California, Los Angeles, California. New York: ASME</w:t>
      </w:r>
      <w:proofErr w:type="gramStart"/>
      <w:r>
        <w:rPr>
          <w:rFonts w:ascii="Times New Roman" w:hAnsiTheme="minorEastAsia" w:cs="Times New Roman" w:hint="eastAsia"/>
          <w:kern w:val="0"/>
          <w:sz w:val="28"/>
          <w:szCs w:val="28"/>
        </w:rPr>
        <w:t>,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1971:17</w:t>
      </w:r>
      <w:proofErr w:type="gramEnd"/>
      <w:r w:rsidRPr="00E361C0">
        <w:rPr>
          <w:rFonts w:ascii="Times New Roman" w:hAnsi="Times New Roman" w:cs="Times New Roman"/>
          <w:kern w:val="0"/>
          <w:sz w:val="28"/>
          <w:szCs w:val="28"/>
        </w:rPr>
        <w:t>-38.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150" w:firstLine="42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lastRenderedPageBreak/>
        <w:t>［专利文献］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序号专利申请者或所有者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专利题名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: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专利号［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P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公告日期或公开日期［引用日期］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获取和访问路径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邓一刚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全智能节电器：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200610171314.3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P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2006-12-13.</w:t>
      </w:r>
      <w:proofErr w:type="gramEnd"/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Tachibana R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Shimizu S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Kobayshi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S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 xml:space="preserve">, </w:t>
      </w:r>
      <w:r w:rsidRPr="00E361C0">
        <w:rPr>
          <w:rFonts w:ascii="Times New Roman" w:hAnsi="Times New Roman" w:cs="Times New Roman"/>
          <w:i/>
          <w:iCs/>
          <w:kern w:val="0"/>
          <w:sz w:val="28"/>
          <w:szCs w:val="28"/>
        </w:rPr>
        <w:t xml:space="preserve">et </w:t>
      </w:r>
      <w:proofErr w:type="spellStart"/>
      <w:r w:rsidRPr="00E361C0">
        <w:rPr>
          <w:rFonts w:ascii="Times New Roman" w:hAnsi="Times New Roman" w:cs="Times New Roman"/>
          <w:i/>
          <w:iCs/>
          <w:kern w:val="0"/>
          <w:sz w:val="28"/>
          <w:szCs w:val="28"/>
        </w:rPr>
        <w:t>al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.Electronic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watermarking method and system:US6915001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P/OL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.2005-07-05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2013-11-11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.http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：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//www.freepatentsonline.com/6915001.html.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［电子文献］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1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李幼平，王莉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循证医学研究方法：附视频［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J/OL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中华移植杂志（电子版）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,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2010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,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4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</w:t>
      </w:r>
      <w:r>
        <w:rPr>
          <w:rFonts w:ascii="Times New Roman" w:hAnsiTheme="minorEastAsia" w:cs="Times New Roman" w:hint="eastAsia"/>
          <w:kern w:val="0"/>
          <w:sz w:val="28"/>
          <w:szCs w:val="28"/>
        </w:rPr>
        <w:t>: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225-228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2014-06-09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. </w:t>
      </w:r>
      <w:hyperlink r:id="rId8" w:history="1">
        <w:r w:rsidRPr="00005D3A">
          <w:rPr>
            <w:rStyle w:val="a5"/>
            <w:rFonts w:ascii="Times New Roman" w:hAnsi="Times New Roman" w:cs="Times New Roman"/>
            <w:kern w:val="0"/>
            <w:sz w:val="28"/>
            <w:szCs w:val="28"/>
          </w:rPr>
          <w:t>http://www</w:t>
        </w:r>
      </w:hyperlink>
      <w:r w:rsidRPr="00E361C0">
        <w:rPr>
          <w:rFonts w:ascii="Times New Roman" w:hAnsi="Times New Roman" w:cs="Times New Roman"/>
          <w:kern w:val="0"/>
          <w:sz w:val="28"/>
          <w:szCs w:val="28"/>
        </w:rPr>
        <w:t>. cqvip.com/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Read.aspx?id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>=36658332.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 w:hint="eastAsia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Roberson JA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Burneson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EG.Drinking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water standards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，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regulations and goals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M/OL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//American Water Works Association. Water quality &amp;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treatment</w:t>
      </w:r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:a</w:t>
      </w:r>
      <w:proofErr w:type="spellEnd"/>
      <w:proofErr w:type="gram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handbook on drinking water.6th ed. New York: McGraw-Hill, 2011: 1.1-1.36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2012-12-10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 http:// lib.myilibrary.com/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Open.aspx?id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>=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="Times New Roman" w:cs="Times New Roman"/>
          <w:kern w:val="0"/>
          <w:sz w:val="28"/>
          <w:szCs w:val="28"/>
        </w:rPr>
        <w:t>291430.</w:t>
      </w:r>
    </w:p>
    <w:p w:rsidR="006F292A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 w:hint="eastAsia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3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Hopkinson A.UNIMARC and </w:t>
      </w:r>
      <w:proofErr w:type="spellStart"/>
      <w:r w:rsidRPr="00E361C0">
        <w:rPr>
          <w:rFonts w:ascii="Times New Roman" w:hAnsi="Times New Roman" w:cs="Times New Roman"/>
          <w:kern w:val="0"/>
          <w:sz w:val="28"/>
          <w:szCs w:val="28"/>
        </w:rPr>
        <w:t>metadata:Dublin</w:t>
      </w:r>
      <w:proofErr w:type="spellEnd"/>
      <w:r w:rsidRPr="00E361C0">
        <w:rPr>
          <w:rFonts w:ascii="Times New Roman" w:hAnsi="Times New Roman" w:cs="Times New Roman"/>
          <w:kern w:val="0"/>
          <w:sz w:val="28"/>
          <w:szCs w:val="28"/>
        </w:rPr>
        <w:t xml:space="preserve"> core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EB/OL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（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2009-04-22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）［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2013-03-27</w:t>
      </w:r>
      <w:r w:rsidRPr="00E361C0">
        <w:rPr>
          <w:rFonts w:ascii="Times New Roman" w:hAnsiTheme="minorEastAsia" w:cs="Times New Roman"/>
          <w:kern w:val="0"/>
          <w:sz w:val="28"/>
          <w:szCs w:val="28"/>
        </w:rPr>
        <w:t>］</w:t>
      </w:r>
      <w:r w:rsidRPr="00E361C0">
        <w:rPr>
          <w:rFonts w:ascii="Times New Roman" w:hAnsi="Times New Roman" w:cs="Times New Roman"/>
          <w:kern w:val="0"/>
          <w:sz w:val="28"/>
          <w:szCs w:val="28"/>
        </w:rPr>
        <w:t>.http.//archive.ifla.org/IV/ifla64/138-161e.</w:t>
      </w:r>
    </w:p>
    <w:p w:rsidR="006F292A" w:rsidRPr="00E361C0" w:rsidRDefault="006F292A" w:rsidP="006F292A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8"/>
          <w:szCs w:val="28"/>
        </w:rPr>
      </w:pPr>
      <w:proofErr w:type="spellStart"/>
      <w:proofErr w:type="gramStart"/>
      <w:r w:rsidRPr="00E361C0">
        <w:rPr>
          <w:rFonts w:ascii="Times New Roman" w:hAnsi="Times New Roman" w:cs="Times New Roman"/>
          <w:kern w:val="0"/>
          <w:sz w:val="28"/>
          <w:szCs w:val="28"/>
        </w:rPr>
        <w:t>htm</w:t>
      </w:r>
      <w:proofErr w:type="spellEnd"/>
      <w:proofErr w:type="gramEnd"/>
      <w:r w:rsidRPr="00E361C0">
        <w:rPr>
          <w:rFonts w:ascii="Times New Roman" w:hAnsi="Times New Roman" w:cs="Times New Roman"/>
          <w:kern w:val="0"/>
          <w:sz w:val="28"/>
          <w:szCs w:val="28"/>
        </w:rPr>
        <w:t>.</w:t>
      </w:r>
    </w:p>
    <w:p w:rsidR="006F292A" w:rsidRPr="00E361C0" w:rsidRDefault="006F292A" w:rsidP="006F292A">
      <w:pPr>
        <w:autoSpaceDE w:val="0"/>
        <w:autoSpaceDN w:val="0"/>
        <w:adjustRightInd w:val="0"/>
        <w:ind w:firstLineChars="200" w:firstLine="560"/>
        <w:jc w:val="left"/>
        <w:rPr>
          <w:rFonts w:ascii="Times New Roman" w:hAnsi="Times New Roman" w:cs="Times New Roman"/>
          <w:kern w:val="0"/>
          <w:sz w:val="28"/>
          <w:szCs w:val="28"/>
        </w:rPr>
      </w:pPr>
      <w:r w:rsidRPr="00E361C0">
        <w:rPr>
          <w:rFonts w:ascii="Times New Roman" w:hAnsiTheme="minorEastAsia" w:cs="Times New Roman"/>
          <w:kern w:val="0"/>
          <w:sz w:val="28"/>
          <w:szCs w:val="28"/>
        </w:rPr>
        <w:t>参考文献中的期刊刊名，中文期刊用全称；外文期刊应按照有关国际标准采用缩写形式。</w:t>
      </w:r>
    </w:p>
    <w:p w:rsidR="0077614F" w:rsidRPr="006F292A" w:rsidRDefault="00D3223B"/>
    <w:sectPr w:rsidR="0077614F" w:rsidRPr="006F292A" w:rsidSect="00C86E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23B" w:rsidRDefault="00D3223B" w:rsidP="006F292A">
      <w:r>
        <w:separator/>
      </w:r>
    </w:p>
  </w:endnote>
  <w:endnote w:type="continuationSeparator" w:id="0">
    <w:p w:rsidR="00D3223B" w:rsidRDefault="00D3223B" w:rsidP="006F29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23B" w:rsidRDefault="00D3223B" w:rsidP="006F292A">
      <w:r>
        <w:separator/>
      </w:r>
    </w:p>
  </w:footnote>
  <w:footnote w:type="continuationSeparator" w:id="0">
    <w:p w:rsidR="00D3223B" w:rsidRDefault="00D3223B" w:rsidP="006F292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F292A"/>
    <w:rsid w:val="006F292A"/>
    <w:rsid w:val="00871E96"/>
    <w:rsid w:val="00BC6B88"/>
    <w:rsid w:val="00C86EFF"/>
    <w:rsid w:val="00D322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92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F29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F292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F29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F292A"/>
    <w:rPr>
      <w:sz w:val="18"/>
      <w:szCs w:val="18"/>
    </w:rPr>
  </w:style>
  <w:style w:type="character" w:styleId="a5">
    <w:name w:val="Hyperlink"/>
    <w:basedOn w:val="a0"/>
    <w:uiPriority w:val="99"/>
    <w:unhideWhenUsed/>
    <w:rsid w:val="006F29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1047</Words>
  <Characters>5971</Characters>
  <Application>Microsoft Office Word</Application>
  <DocSecurity>0</DocSecurity>
  <Lines>49</Lines>
  <Paragraphs>14</Paragraphs>
  <ScaleCrop>false</ScaleCrop>
  <Company>中国石油大学</Company>
  <LinksUpToDate>false</LinksUpToDate>
  <CharactersWithSpaces>7004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2022-04-18T03:12:00Z</dcterms:created>
  <dcterms:modified xsi:type="dcterms:W3CDTF">2022-04-18T03:12:00Z</dcterms:modified>
</cp:coreProperties>
</file>